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29" w:rsidRPr="00302C64" w:rsidRDefault="00E81429" w:rsidP="00E81429">
      <w:pPr>
        <w:pStyle w:val="Heading1"/>
        <w:tabs>
          <w:tab w:val="num" w:pos="426"/>
        </w:tabs>
        <w:spacing w:before="0"/>
        <w:ind w:left="357"/>
        <w:jc w:val="both"/>
        <w:rPr>
          <w:rFonts w:ascii="Arial" w:hAnsi="Arial" w:cs="Arial"/>
          <w:b/>
          <w:sz w:val="24"/>
        </w:rPr>
      </w:pPr>
      <w:bookmarkStart w:id="0" w:name="_Toc90090407"/>
      <w:bookmarkStart w:id="1" w:name="_Toc310248256"/>
      <w:r w:rsidRPr="00302C64">
        <w:rPr>
          <w:rFonts w:ascii="Arial" w:hAnsi="Arial" w:cs="Arial"/>
          <w:b/>
          <w:sz w:val="24"/>
        </w:rPr>
        <w:t>LIBRARY CODE OF CONDUCT</w:t>
      </w:r>
      <w:bookmarkEnd w:id="0"/>
      <w:bookmarkEnd w:id="1"/>
    </w:p>
    <w:p w:rsidR="00E81429" w:rsidRPr="00302C64" w:rsidRDefault="00E81429" w:rsidP="00E81429">
      <w:pPr>
        <w:ind w:left="360"/>
        <w:jc w:val="both"/>
        <w:rPr>
          <w:rFonts w:cs="Arial"/>
          <w:lang w:val="en-GB"/>
        </w:rPr>
      </w:pPr>
    </w:p>
    <w:p w:rsidR="00E81429" w:rsidRPr="006E3AE5" w:rsidRDefault="00E81429" w:rsidP="00E81429">
      <w:pPr>
        <w:widowControl/>
        <w:autoSpaceDE/>
        <w:autoSpaceDN/>
        <w:adjustRightInd/>
        <w:ind w:left="357"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In order to create an environment that is conducive to teaching, learning and research, members are expected to adhere to the following code of conduct:</w:t>
      </w:r>
    </w:p>
    <w:p w:rsidR="00E81429" w:rsidRPr="006E3AE5" w:rsidRDefault="00E81429" w:rsidP="00E81429">
      <w:pPr>
        <w:widowControl/>
        <w:autoSpaceDE/>
        <w:autoSpaceDN/>
        <w:adjustRightInd/>
        <w:rPr>
          <w:rFonts w:eastAsia="Calibri" w:cs="Arial"/>
          <w:lang w:val="en-ZA" w:eastAsia="en-ZA"/>
        </w:rPr>
      </w:pP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The needs of others for a quiet study environment must be observed and noise levels must be kept to a minimum.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 Keeping library items beyond the due date is inconsiderate to other library users.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Smoking, eating and drinking is prohibited in the University’s venues of instruction and libraries.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Cell phones must be put on silent or vibrate mode upon entering the library.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The library is not responsible for any loss, theft or damage to the property of users.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Library users should show respect to all security staff.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Anybody found in the library after closing, will be deemed to be trespassing and subject to disciplinary action.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Library services related to internet and database searching and lending of materials will not be rendered to a user</w:t>
      </w:r>
      <w:r w:rsidR="003C616F">
        <w:rPr>
          <w:rFonts w:eastAsia="Calibri" w:cs="Arial"/>
          <w:lang w:val="en-ZA" w:eastAsia="en-ZA"/>
        </w:rPr>
        <w:t xml:space="preserve"> who cannot produce a valid </w:t>
      </w:r>
      <w:r w:rsidR="003C616F">
        <w:rPr>
          <w:rStyle w:val="Strong"/>
          <w:rFonts w:ascii="Verdana" w:hAnsi="Verdana"/>
          <w:b w:val="0"/>
          <w:color w:val="000000"/>
          <w:shd w:val="clear" w:color="auto" w:fill="FFFFFF"/>
        </w:rPr>
        <w:t xml:space="preserve">Nelson Mandela University </w:t>
      </w:r>
      <w:bookmarkStart w:id="2" w:name="_GoBack"/>
      <w:bookmarkEnd w:id="2"/>
      <w:r w:rsidRPr="006E3AE5">
        <w:rPr>
          <w:rFonts w:eastAsia="Calibri" w:cs="Arial"/>
          <w:lang w:val="en-ZA" w:eastAsia="en-ZA"/>
        </w:rPr>
        <w:t>identity card.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Internet stations are for research purposes only.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Only one user per internet station is allowed.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No re-arrangement of furniture in the library will be allowed.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Use of abusive language is not acceptable.</w:t>
      </w:r>
    </w:p>
    <w:p w:rsidR="00E81429" w:rsidRPr="006E3AE5" w:rsidRDefault="00E81429" w:rsidP="00E814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Computers may not be used for:</w:t>
      </w:r>
    </w:p>
    <w:p w:rsidR="00E81429" w:rsidRPr="006E3AE5" w:rsidRDefault="00E81429" w:rsidP="00E81429">
      <w:pPr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Playing computer games</w:t>
      </w:r>
    </w:p>
    <w:p w:rsidR="00E81429" w:rsidRPr="006E3AE5" w:rsidRDefault="00E81429" w:rsidP="00E81429">
      <w:pPr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Creating or sending offensive, obscene, defamatory or fraudulent material/e-mails</w:t>
      </w:r>
    </w:p>
    <w:p w:rsidR="00E81429" w:rsidRPr="006E3AE5" w:rsidRDefault="00E81429" w:rsidP="00E81429">
      <w:pPr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contextualSpacing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Receiving, storing, downloading, possessing, distributing, accessing or creating illegal content (material that is pornographic, oppressive, racist, sexist, defamatory, offensive or that violates privacy, identity, copyright)</w:t>
      </w:r>
    </w:p>
    <w:p w:rsidR="00E81429" w:rsidRPr="006E3AE5" w:rsidRDefault="00E81429" w:rsidP="00E81429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Calibri" w:cs="Arial"/>
          <w:lang w:val="en-ZA" w:eastAsia="en-ZA"/>
        </w:rPr>
      </w:pPr>
    </w:p>
    <w:p w:rsidR="00E81429" w:rsidRPr="006E3AE5" w:rsidRDefault="00E81429" w:rsidP="00E81429">
      <w:pPr>
        <w:widowControl/>
        <w:autoSpaceDE/>
        <w:autoSpaceDN/>
        <w:adjustRightInd/>
        <w:rPr>
          <w:rFonts w:eastAsia="Calibri" w:cs="Arial"/>
          <w:b/>
          <w:bCs/>
          <w:lang w:val="en-ZA" w:eastAsia="en-ZA"/>
        </w:rPr>
      </w:pPr>
      <w:r w:rsidRPr="006E3AE5">
        <w:rPr>
          <w:rFonts w:eastAsia="Calibri" w:cs="Arial"/>
          <w:b/>
          <w:bCs/>
          <w:lang w:val="en-ZA" w:eastAsia="en-ZA"/>
        </w:rPr>
        <w:t>DISCIPLINARY INTERVENTIONS AND PENALTIES</w:t>
      </w:r>
    </w:p>
    <w:p w:rsidR="00E81429" w:rsidRPr="006E3AE5" w:rsidRDefault="00E81429" w:rsidP="00E81429">
      <w:pPr>
        <w:widowControl/>
        <w:autoSpaceDE/>
        <w:autoSpaceDN/>
        <w:adjustRightInd/>
        <w:rPr>
          <w:rFonts w:eastAsia="Calibri" w:cs="Arial"/>
          <w:b/>
          <w:bCs/>
          <w:lang w:val="en-ZA" w:eastAsia="en-ZA"/>
        </w:rPr>
      </w:pPr>
    </w:p>
    <w:p w:rsidR="00E81429" w:rsidRPr="006E3AE5" w:rsidRDefault="00E81429" w:rsidP="00E81429">
      <w:pPr>
        <w:widowControl/>
        <w:autoSpaceDE/>
        <w:autoSpaceDN/>
        <w:adjustRightInd/>
        <w:rPr>
          <w:rFonts w:eastAsia="Calibri" w:cs="Arial"/>
          <w:lang w:val="en-ZA" w:eastAsia="en-ZA"/>
        </w:rPr>
      </w:pPr>
      <w:r w:rsidRPr="006E3AE5">
        <w:rPr>
          <w:rFonts w:eastAsia="Calibri" w:cs="Arial"/>
          <w:lang w:val="en-ZA" w:eastAsia="en-ZA"/>
        </w:rPr>
        <w:t>Disciplinary action, in accordance with the University Disciplinary Code, may be instituted against persons who do not adhere to the Library and Information Services Code of Conduct.</w:t>
      </w:r>
    </w:p>
    <w:p w:rsidR="00E81429" w:rsidRPr="00302C64" w:rsidRDefault="00E81429" w:rsidP="00E81429">
      <w:pPr>
        <w:widowControl/>
        <w:autoSpaceDE/>
        <w:autoSpaceDN/>
        <w:adjustRightInd/>
        <w:rPr>
          <w:rFonts w:cs="Arial"/>
          <w:lang w:val="en-GB"/>
        </w:rPr>
      </w:pPr>
      <w:r w:rsidRPr="006E3AE5">
        <w:rPr>
          <w:rFonts w:eastAsia="Calibri" w:cs="Arial"/>
          <w:lang w:val="en-ZA" w:eastAsia="en-ZA"/>
        </w:rPr>
        <w:t>The Director: Library and Information Services, or a designated representative, has the authority to impose a fine not exceeding R500.00, or suspend a member’s borrowing rights or use of the Library for a specified period of time.</w:t>
      </w:r>
    </w:p>
    <w:p w:rsidR="00571DDF" w:rsidRDefault="00571DDF"/>
    <w:sectPr w:rsidR="00571DDF" w:rsidSect="001E2008">
      <w:headerReference w:type="first" r:id="rId7"/>
      <w:footerReference w:type="first" r:id="rId8"/>
      <w:endnotePr>
        <w:numFmt w:val="decimal"/>
      </w:endnotePr>
      <w:pgSz w:w="11911" w:h="16832"/>
      <w:pgMar w:top="907" w:right="964" w:bottom="907" w:left="964" w:header="1021" w:footer="567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79" w:rsidRDefault="00562D79">
      <w:r>
        <w:separator/>
      </w:r>
    </w:p>
  </w:endnote>
  <w:endnote w:type="continuationSeparator" w:id="0">
    <w:p w:rsidR="00562D79" w:rsidRDefault="0056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103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544" w:rsidRDefault="00E81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544" w:rsidRDefault="00562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79" w:rsidRDefault="00562D79">
      <w:r>
        <w:separator/>
      </w:r>
    </w:p>
  </w:footnote>
  <w:footnote w:type="continuationSeparator" w:id="0">
    <w:p w:rsidR="00562D79" w:rsidRDefault="0056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4" w:rsidRDefault="0056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14DB"/>
    <w:multiLevelType w:val="multilevel"/>
    <w:tmpl w:val="17AA5C16"/>
    <w:lvl w:ilvl="0">
      <w:start w:val="4"/>
      <w:numFmt w:val="decimal"/>
      <w:lvlText w:val="%1."/>
      <w:lvlJc w:val="left"/>
      <w:pPr>
        <w:tabs>
          <w:tab w:val="num" w:pos="317"/>
        </w:tabs>
        <w:ind w:left="357" w:hanging="357"/>
      </w:pPr>
      <w:rPr>
        <w:rFonts w:ascii="Arial" w:hAnsi="Arial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40" w:hanging="640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640"/>
        </w:tabs>
        <w:ind w:left="1474" w:hanging="1474"/>
      </w:pPr>
      <w:rPr>
        <w:rFonts w:ascii="Arial" w:hAnsi="Arial" w:hint="default"/>
        <w:b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640"/>
        </w:tabs>
        <w:ind w:left="640" w:hanging="68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68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640"/>
        </w:tabs>
        <w:ind w:left="640" w:hanging="68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56"/>
        </w:tabs>
        <w:ind w:left="12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0"/>
        </w:tabs>
        <w:ind w:left="1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584"/>
      </w:pPr>
      <w:rPr>
        <w:rFonts w:hint="default"/>
      </w:rPr>
    </w:lvl>
  </w:abstractNum>
  <w:abstractNum w:abstractNumId="1" w15:restartNumberingAfterBreak="0">
    <w:nsid w:val="79533FBD"/>
    <w:multiLevelType w:val="hybridMultilevel"/>
    <w:tmpl w:val="B7ACB7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9"/>
    <w:rsid w:val="003C616F"/>
    <w:rsid w:val="00562D79"/>
    <w:rsid w:val="00571DDF"/>
    <w:rsid w:val="00592416"/>
    <w:rsid w:val="007B41C2"/>
    <w:rsid w:val="00B21B2B"/>
    <w:rsid w:val="00E81429"/>
    <w:rsid w:val="00E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2B879-71A3-4B6E-B521-21642D7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1429"/>
    <w:pPr>
      <w:keepNext/>
      <w:spacing w:before="120"/>
      <w:outlineLvl w:val="0"/>
    </w:pPr>
    <w:rPr>
      <w:rFonts w:ascii="Arial Black" w:hAnsi="Arial Black"/>
      <w:caps/>
      <w:kern w:val="3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429"/>
    <w:rPr>
      <w:rFonts w:ascii="Arial Black" w:eastAsia="Times New Roman" w:hAnsi="Arial Black" w:cs="Times New Roman"/>
      <w:caps/>
      <w:kern w:val="32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81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29"/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81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429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C6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Burger, Elna (Ms) (Summerstrand Campus South)</dc:creator>
  <cp:lastModifiedBy>Ngxila, Busisiwe (Ms) (Summerstrand Campus South)</cp:lastModifiedBy>
  <cp:revision>2</cp:revision>
  <dcterms:created xsi:type="dcterms:W3CDTF">2017-09-18T13:10:00Z</dcterms:created>
  <dcterms:modified xsi:type="dcterms:W3CDTF">2017-09-18T13:10:00Z</dcterms:modified>
</cp:coreProperties>
</file>